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86MS0016-01-2025-001219-64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05-0271/2805/2025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4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4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29 января 2025 года</w:t>
            </w:r>
          </w:p>
        </w:tc>
      </w:tr>
    </w:tbl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Ханты-Мансийского судебного района Ханты-Мансийского автономного округа – Югры Шинкарь М.Х.,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привлекаемого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Москалева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</w:rPr>
        <w:t>Пачгановой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ч.2 ст. 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Москалева Виктора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№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Москалев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УАЗ 31519 г/н </w:t>
      </w:r>
      <w:r>
        <w:rPr>
          <w:rStyle w:val="cat-UserDefinedgrp-3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наезд на 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Chery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принадлежащее </w:t>
      </w:r>
      <w:r>
        <w:rPr>
          <w:rFonts w:ascii="Times New Roman" w:eastAsia="Times New Roman" w:hAnsi="Times New Roman" w:cs="Times New Roman"/>
          <w:sz w:val="28"/>
          <w:szCs w:val="28"/>
        </w:rPr>
        <w:t>Пачгановой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 чего транспортные средства получили повреждения, в нарушение п.2.5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Москалев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оставил место ДТП участником которого являлся.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Москалев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инкриминируемо правонарушении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было поздно не стал дожидаться сотрудников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Причиненный ущерб возместил.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Пачганов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претензий к Москалеву В.В. не имеет, причиненный ущерб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привлекаемое к ответственности лицо, потерпевшего,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8"/>
          <w:szCs w:val="28"/>
        </w:rPr>
        <w:t>672547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ориентировкой по факту совершения административного правонарушения,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котором изложены обстоятельства ДТП; планом неотложных поисковых мероприятий по установлению лица скрывшегося с места ДТП от 15.12.2024; рапортами сотрудника полиции инспектора ОГАИ по обстоятельствам установления лица причастного к совершению административного правонарушения и скрывшегося с места ДТП; копией постановления от 28.01.2025 о привлечении Москалева В.В. по ч.2 ст.12.37 КоАП РФ, по событию от 14.12.2024; копией рапорта оперативного дежурного МОМВД России «Ханты-Мансийский» в КУСП № 29287, по факту ДТП с участием а/м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УАЗ г/н </w:t>
      </w:r>
      <w:r>
        <w:rPr>
          <w:rStyle w:val="cat-UserDefinedgrp-37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Chery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8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осмотром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>Chery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8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фото-таблицей от 14.12.2024; копией карточки учета ТС </w:t>
      </w:r>
      <w:r>
        <w:rPr>
          <w:rFonts w:ascii="Times New Roman" w:eastAsia="Times New Roman" w:hAnsi="Times New Roman" w:cs="Times New Roman"/>
          <w:sz w:val="28"/>
          <w:szCs w:val="28"/>
        </w:rPr>
        <w:t>Chery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8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собственником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Пачганова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А.Б.; осмотром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УАЗ г/н </w:t>
      </w:r>
      <w:r>
        <w:rPr>
          <w:rStyle w:val="cat-UserDefinedgrp-37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28.01.2025; копие</w:t>
      </w:r>
      <w:r>
        <w:rPr>
          <w:rFonts w:ascii="Times New Roman" w:eastAsia="Times New Roman" w:hAnsi="Times New Roman" w:cs="Times New Roman"/>
          <w:sz w:val="28"/>
          <w:szCs w:val="28"/>
        </w:rPr>
        <w:t>й схемы места ДТП от 14.12.2024.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Москалева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 2 ст. 12.27 КоАП РФ –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представленного материалам, </w:t>
      </w:r>
      <w:r>
        <w:rPr>
          <w:rFonts w:ascii="Times New Roman" w:eastAsia="Times New Roman" w:hAnsi="Times New Roman" w:cs="Times New Roman"/>
          <w:sz w:val="28"/>
          <w:szCs w:val="28"/>
        </w:rPr>
        <w:t>Москалев В.В.</w:t>
      </w:r>
      <w:r>
        <w:rPr>
          <w:rFonts w:ascii="Times New Roman" w:eastAsia="Times New Roman" w:hAnsi="Times New Roman" w:cs="Times New Roman"/>
          <w:sz w:val="28"/>
          <w:szCs w:val="28"/>
        </w:rPr>
        <w:t>, не имеет специального права на управление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Запретов, предусмотренных ч. 2 ст. 3.9 КоАП РФ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29.9. - 29.11.КоАП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Москалева Виктора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 12.27 КоАП РФ, и назначить наказание в виде административного ареста на срок одни сутки.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М.Х. Шинкарь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7rplc-44">
    <w:name w:val="cat-UserDefined grp-37 rplc-44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8rplc-50">
    <w:name w:val="cat-UserDefined grp-38 rplc-50"/>
    <w:basedOn w:val="DefaultParagraphFont"/>
  </w:style>
  <w:style w:type="character" w:customStyle="1" w:styleId="cat-UserDefinedgrp-38rplc-54">
    <w:name w:val="cat-UserDefined grp-38 rplc-54"/>
    <w:basedOn w:val="DefaultParagraphFont"/>
  </w:style>
  <w:style w:type="character" w:customStyle="1" w:styleId="cat-UserDefinedgrp-37rplc-58">
    <w:name w:val="cat-UserDefined grp-3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